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5AA" w:rsidRDefault="000C245C">
      <w:pPr>
        <w:rPr>
          <w:b/>
        </w:rPr>
      </w:pPr>
      <w:r>
        <w:rPr>
          <w:b/>
          <w:noProof/>
          <w:lang w:eastAsia="pl-PL"/>
        </w:rPr>
        <w:drawing>
          <wp:anchor distT="0" distB="0" distL="114300" distR="114300" simplePos="0" relativeHeight="251658240" behindDoc="1" locked="0" layoutInCell="1" allowOverlap="1">
            <wp:simplePos x="0" y="0"/>
            <wp:positionH relativeFrom="column">
              <wp:posOffset>-804545</wp:posOffset>
            </wp:positionH>
            <wp:positionV relativeFrom="paragraph">
              <wp:posOffset>-804545</wp:posOffset>
            </wp:positionV>
            <wp:extent cx="7382788" cy="3819525"/>
            <wp:effectExtent l="19050" t="0" r="8612"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382788" cy="3819525"/>
                    </a:xfrm>
                    <a:prstGeom prst="rect">
                      <a:avLst/>
                    </a:prstGeom>
                    <a:noFill/>
                    <a:ln w="9525">
                      <a:noFill/>
                      <a:miter lim="800000"/>
                      <a:headEnd/>
                      <a:tailEnd/>
                    </a:ln>
                  </pic:spPr>
                </pic:pic>
              </a:graphicData>
            </a:graphic>
          </wp:anchor>
        </w:drawing>
      </w:r>
    </w:p>
    <w:p w:rsidR="00FC05AA" w:rsidRDefault="00FC05AA">
      <w:pPr>
        <w:rPr>
          <w:b/>
        </w:rPr>
      </w:pPr>
    </w:p>
    <w:p w:rsidR="00FC05AA" w:rsidRDefault="00FC05AA">
      <w:pPr>
        <w:rPr>
          <w:b/>
        </w:rPr>
      </w:pPr>
    </w:p>
    <w:p w:rsidR="00FC05AA" w:rsidRDefault="00FC05AA">
      <w:pPr>
        <w:rPr>
          <w:b/>
        </w:rPr>
      </w:pPr>
    </w:p>
    <w:p w:rsidR="00FC05AA" w:rsidRDefault="00FC05AA">
      <w:pPr>
        <w:rPr>
          <w:b/>
        </w:rPr>
      </w:pPr>
    </w:p>
    <w:p w:rsidR="000C245C" w:rsidRDefault="000C245C">
      <w:pPr>
        <w:rPr>
          <w:b/>
        </w:rPr>
      </w:pPr>
    </w:p>
    <w:p w:rsidR="000C245C" w:rsidRDefault="000C245C">
      <w:pPr>
        <w:rPr>
          <w:b/>
        </w:rPr>
      </w:pPr>
    </w:p>
    <w:p w:rsidR="000C245C" w:rsidRDefault="000C245C">
      <w:pPr>
        <w:rPr>
          <w:b/>
        </w:rPr>
      </w:pPr>
    </w:p>
    <w:p w:rsidR="000C245C" w:rsidRDefault="000C245C">
      <w:pPr>
        <w:rPr>
          <w:b/>
        </w:rPr>
      </w:pPr>
    </w:p>
    <w:p w:rsidR="000C245C" w:rsidRDefault="000C245C">
      <w:pPr>
        <w:rPr>
          <w:b/>
        </w:rPr>
      </w:pPr>
    </w:p>
    <w:p w:rsidR="00FC05AA" w:rsidRPr="000C245C" w:rsidRDefault="00FC05AA">
      <w:pPr>
        <w:rPr>
          <w:b/>
          <w:sz w:val="28"/>
          <w:szCs w:val="28"/>
        </w:rPr>
      </w:pPr>
      <w:r w:rsidRPr="000C245C">
        <w:rPr>
          <w:b/>
          <w:sz w:val="28"/>
          <w:szCs w:val="28"/>
        </w:rPr>
        <w:t>SPOTKANIE KLUBU 23 CZERWCA 2017</w:t>
      </w:r>
    </w:p>
    <w:p w:rsidR="002F493F" w:rsidRDefault="00FC05AA">
      <w:pPr>
        <w:rPr>
          <w:b/>
        </w:rPr>
      </w:pPr>
      <w:r w:rsidRPr="00FC05AA">
        <w:rPr>
          <w:b/>
        </w:rPr>
        <w:t>czas: 107 min.</w:t>
      </w:r>
      <w:r w:rsidRPr="00FC05AA">
        <w:rPr>
          <w:b/>
        </w:rPr>
        <w:cr/>
        <w:t>gatunek: Thriller, Psychologiczny</w:t>
      </w:r>
      <w:r w:rsidRPr="00FC05AA">
        <w:rPr>
          <w:b/>
        </w:rPr>
        <w:cr/>
        <w:t>produkcja: Polski</w:t>
      </w:r>
      <w:r w:rsidRPr="00FC05AA">
        <w:rPr>
          <w:b/>
        </w:rPr>
        <w:cr/>
        <w:t>premiera: 2016</w:t>
      </w:r>
      <w:r w:rsidRPr="00FC05AA">
        <w:rPr>
          <w:b/>
        </w:rPr>
        <w:cr/>
        <w:t>reżyseria: Maciej Pieprzyca</w:t>
      </w:r>
      <w:r w:rsidRPr="00FC05AA">
        <w:rPr>
          <w:b/>
        </w:rPr>
        <w:cr/>
        <w:t>scenariusz: Maciej Pieprzyca</w:t>
      </w:r>
    </w:p>
    <w:p w:rsidR="00FC05AA" w:rsidRDefault="00FC05AA">
      <w:pPr>
        <w:rPr>
          <w:b/>
        </w:rPr>
      </w:pPr>
      <w:r w:rsidRPr="00FC05AA">
        <w:rPr>
          <w:b/>
        </w:rPr>
        <w:t>Młody milicjant otrzymuje zadanie schwytania seryjnego zabójcy kobiet.</w:t>
      </w:r>
    </w:p>
    <w:p w:rsidR="00FC05AA" w:rsidRDefault="00FC05AA">
      <w:r>
        <w:t>Thriller inspirowany prawdziwymi wydarzeniami z początku lat 70-tych. Główny bohater filmu, Janusz Jasiński, jest młodym porucznikiem milicji. Po kolejnych niepowodzeniach śledztwa w sprawie brutalnych zabójstw kobiet, zostaje mianowany nowym szefem grupy dochodzeniowej. Stara się zrobić wszystko, by wykorzystać życiową szansę i złapać seryjnego mordercę. Jak wiele będzie w stanie poświęcić dla śledztwa?</w:t>
      </w:r>
    </w:p>
    <w:p w:rsidR="00FC05AA" w:rsidRDefault="000C245C">
      <w:r>
        <w:rPr>
          <w:noProof/>
          <w:lang w:eastAsia="pl-PL"/>
        </w:rPr>
        <w:drawing>
          <wp:inline distT="0" distB="0" distL="0" distR="0">
            <wp:extent cx="5762625" cy="2400300"/>
            <wp:effectExtent l="19050" t="0" r="9525" b="0"/>
            <wp:docPr id="4" name="Obraz 4" descr="C:\Users\Aneta\Desktop\jestem mordercą\66500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eta\Desktop\jestem mordercą\665009_1.1.jpg"/>
                    <pic:cNvPicPr>
                      <a:picLocks noChangeAspect="1" noChangeArrowheads="1"/>
                    </pic:cNvPicPr>
                  </pic:nvPicPr>
                  <pic:blipFill>
                    <a:blip r:embed="rId5"/>
                    <a:srcRect/>
                    <a:stretch>
                      <a:fillRect/>
                    </a:stretch>
                  </pic:blipFill>
                  <pic:spPr bwMode="auto">
                    <a:xfrm>
                      <a:off x="0" y="0"/>
                      <a:ext cx="5762625" cy="2400300"/>
                    </a:xfrm>
                    <a:prstGeom prst="rect">
                      <a:avLst/>
                    </a:prstGeom>
                    <a:noFill/>
                    <a:ln w="9525">
                      <a:noFill/>
                      <a:miter lim="800000"/>
                      <a:headEnd/>
                      <a:tailEnd/>
                    </a:ln>
                  </pic:spPr>
                </pic:pic>
              </a:graphicData>
            </a:graphic>
          </wp:inline>
        </w:drawing>
      </w:r>
    </w:p>
    <w:p w:rsidR="00FC05AA" w:rsidRPr="00FC05AA" w:rsidRDefault="00FC05AA" w:rsidP="00FC05AA">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FC05AA">
        <w:rPr>
          <w:rFonts w:ascii="Times New Roman" w:eastAsia="Times New Roman" w:hAnsi="Times New Roman" w:cs="Times New Roman"/>
          <w:b/>
          <w:bCs/>
          <w:sz w:val="36"/>
          <w:szCs w:val="36"/>
          <w:lang w:eastAsia="pl-PL"/>
        </w:rPr>
        <w:lastRenderedPageBreak/>
        <w:t>Wątpić rzecz ludzka?</w:t>
      </w:r>
    </w:p>
    <w:p w:rsidR="00FC05AA" w:rsidRDefault="00FC05AA">
      <w:r>
        <w:t>"</w:t>
      </w:r>
      <w:r w:rsidRPr="00FC05AA">
        <w:t>Jestem mordercą</w:t>
      </w:r>
      <w:r>
        <w:t xml:space="preserve">" </w:t>
      </w:r>
      <w:r w:rsidRPr="00FC05AA">
        <w:t>Pieprzycy</w:t>
      </w:r>
      <w:r>
        <w:t xml:space="preserve"> to kolejny obok "</w:t>
      </w:r>
      <w:r w:rsidRPr="00FC05AA">
        <w:t>Czerwonego pająka</w:t>
      </w:r>
      <w:r>
        <w:t xml:space="preserve">" </w:t>
      </w:r>
      <w:r w:rsidRPr="00FC05AA">
        <w:t>Koszałki</w:t>
      </w:r>
      <w:r>
        <w:t xml:space="preserve"> thriller oparty na faktach. Oba filmy opowiadają historie głośnych morderstw popełnionych w Polsce: pierwszy na Śląsku w latach 70., drugi – w Krakowie lat 60. ubiegłego stulecia. Obu morderców okrzyknięto "Wampirami" i obu policja za wszelką cenę próbowała schwytać. A wraz z filmem </w:t>
      </w:r>
      <w:r w:rsidRPr="00FC05AA">
        <w:t>Macieja Pieprzycy</w:t>
      </w:r>
      <w:r>
        <w:t xml:space="preserve"> "wampir z Zagłębia" także pojawił się w produkcji fabularnej. Dosyć zresztą udanej. </w:t>
      </w:r>
      <w:r>
        <w:br/>
      </w:r>
      <w:r>
        <w:br/>
        <w:t>Sprawa mordercy kobiet, przed którym drży cały Śląsk, trafia w ręce młodego milicjanta, Janusza Jasińskiego (</w:t>
      </w:r>
      <w:r w:rsidRPr="00FC05AA">
        <w:t xml:space="preserve">Mirosław </w:t>
      </w:r>
      <w:proofErr w:type="spellStart"/>
      <w:r w:rsidRPr="00FC05AA">
        <w:t>Haniszewski</w:t>
      </w:r>
      <w:proofErr w:type="spellEnd"/>
      <w:r>
        <w:t>). Zostaje on szefem specjalnie powołanej grupy śledczej, której zadaniem jest schwytać szaleńca. Porucznik próbuje spojrzeć na całą sprawę świeżo: a tu doprowadza do stworzenia profilu psychologicznego mordercy, a to korzysta z pomocy komputera (wielkości całego pokoju oczywiście), a wreszcie przebiera kolegów w damskie ciuszki i wysyła nocą do parku jako przynęty. Wkrótce w jego ręce wpada Wiesław Kalicki (</w:t>
      </w:r>
      <w:r w:rsidRPr="00FC05AA">
        <w:t>Arkadiusz Jakubik</w:t>
      </w:r>
      <w:r>
        <w:t>), który staje się głównym podejrzanym. Okazuje się jednak, że dowody są nieco wątpliwe, a sam Kalicki uparcie twierdzi, że jest niewinny. Zaczyna się gra w kotka i myszkę pomiędzy Jasińskim i jego domniemanym "wampirem".</w:t>
      </w:r>
    </w:p>
    <w:p w:rsidR="000C245C" w:rsidRDefault="000C245C">
      <w:r>
        <w:rPr>
          <w:noProof/>
          <w:lang w:eastAsia="pl-PL"/>
        </w:rPr>
        <w:drawing>
          <wp:inline distT="0" distB="0" distL="0" distR="0">
            <wp:extent cx="5762625" cy="2390775"/>
            <wp:effectExtent l="19050" t="0" r="9525" b="0"/>
            <wp:docPr id="5" name="Obraz 5" descr="C:\Users\Aneta\Desktop\jestem mordercą\582c467c82206_o,size,933x0,q,70,h,41de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ta\Desktop\jestem mordercą\582c467c82206_o,size,933x0,q,70,h,41dedb.jpg"/>
                    <pic:cNvPicPr>
                      <a:picLocks noChangeAspect="1" noChangeArrowheads="1"/>
                    </pic:cNvPicPr>
                  </pic:nvPicPr>
                  <pic:blipFill>
                    <a:blip r:embed="rId6"/>
                    <a:srcRect/>
                    <a:stretch>
                      <a:fillRect/>
                    </a:stretch>
                  </pic:blipFill>
                  <pic:spPr bwMode="auto">
                    <a:xfrm>
                      <a:off x="0" y="0"/>
                      <a:ext cx="5762625" cy="2390775"/>
                    </a:xfrm>
                    <a:prstGeom prst="rect">
                      <a:avLst/>
                    </a:prstGeom>
                    <a:noFill/>
                    <a:ln w="9525">
                      <a:noFill/>
                      <a:miter lim="800000"/>
                      <a:headEnd/>
                      <a:tailEnd/>
                    </a:ln>
                  </pic:spPr>
                </pic:pic>
              </a:graphicData>
            </a:graphic>
          </wp:inline>
        </w:drawing>
      </w:r>
    </w:p>
    <w:p w:rsidR="00FC05AA" w:rsidRDefault="00FC05AA">
      <w:r>
        <w:t xml:space="preserve">Najmocniejszą stroną filmu jest zdecydowanie świetny scenariusz </w:t>
      </w:r>
      <w:r w:rsidRPr="00FC05AA">
        <w:t>Pieprzycy</w:t>
      </w:r>
      <w:r>
        <w:t xml:space="preserve">. Choć mamy tu klasyczną rozgrywkę między policjantem a podejrzanym (specjalnie nie użyłam słowa "morderca"), cała historia wciąga. Kiedy Kalicki trafia do aresztu dzięki umiejętnościom detektywistycznym (i zwyczajnemu szczęściu w nieszczęściu) Jasińskiego, widz stoi murem za stróżem prawa. Bo jest on zdecydowanie tym "dobrym gliną": aktywnym, przecież niegłupim, wierzącym w swoją misję, kochającym ojcem i mężem. Wszystko zaczyna się mu jednak w życiu rodzinnym i zawodowym psuć wraz z pierwszymi wątpliwościami odnośnie winy złapanego "wampira". Czy żona podejrzanego mówi dokładnie to, co policja chce usłyszeć? Czy Kalicki, który dla swoich dzieci zrobiłby wszystko, może być zimnokrwistym mordercą? Oczywiście widz również zaczyna wątpić i te wątpliwości wcale łatwo się nie rozwieją. </w:t>
      </w:r>
      <w:r>
        <w:br/>
      </w:r>
      <w:r>
        <w:br/>
        <w:t xml:space="preserve">Postępujący upadek porucznika Jasińskiego sprawia, że widz musi się zastanowić, czy nadal chce stać po jego stronie. </w:t>
      </w:r>
      <w:proofErr w:type="spellStart"/>
      <w:r w:rsidRPr="00FC05AA">
        <w:t>Haniszewski</w:t>
      </w:r>
      <w:proofErr w:type="spellEnd"/>
      <w:r>
        <w:t xml:space="preserve"> w roli młodego milicjanta daje popis swoich umiejętności aktorskich. Zwłaszcza z konfrontacji z Kalickim-</w:t>
      </w:r>
      <w:r w:rsidRPr="00FC05AA">
        <w:t>Jakubikiem</w:t>
      </w:r>
      <w:r>
        <w:t xml:space="preserve"> wychodzi w jednym kawałku, choć obaj bohaterowie tworzą interesujący duet z dwóch różnych stron barykady. Z partnerujących im aktorów </w:t>
      </w:r>
      <w:r>
        <w:lastRenderedPageBreak/>
        <w:t xml:space="preserve">drugoplanowych na pochwałę zasługuje </w:t>
      </w:r>
      <w:r w:rsidRPr="00FC05AA">
        <w:t>Agata Kulesza</w:t>
      </w:r>
      <w:r>
        <w:t xml:space="preserve"> w dosyć nietypowej dla siebie roli pani Kalickiej: prostej i wulgarnej Ślązaczki. Również </w:t>
      </w:r>
      <w:r w:rsidRPr="00FC05AA">
        <w:t>Piotr Adamczyk</w:t>
      </w:r>
      <w:r>
        <w:t xml:space="preserve"> jako przełożony Jasińskiego wypada przekonująco.</w:t>
      </w:r>
    </w:p>
    <w:p w:rsidR="000C245C" w:rsidRDefault="000C245C">
      <w:r>
        <w:rPr>
          <w:noProof/>
          <w:lang w:eastAsia="pl-PL"/>
        </w:rPr>
        <w:drawing>
          <wp:inline distT="0" distB="0" distL="0" distR="0">
            <wp:extent cx="5753100" cy="2381250"/>
            <wp:effectExtent l="19050" t="0" r="0" b="0"/>
            <wp:docPr id="6" name="Obraz 6" descr="C:\Users\Aneta\Desktop\jestem mordercą\Jestemmorderca_rez.MaciejPieprzyca_121024x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eta\Desktop\jestem mordercą\Jestemmorderca_rez.MaciejPieprzyca_121024x423.jpg"/>
                    <pic:cNvPicPr>
                      <a:picLocks noChangeAspect="1" noChangeArrowheads="1"/>
                    </pic:cNvPicPr>
                  </pic:nvPicPr>
                  <pic:blipFill>
                    <a:blip r:embed="rId7"/>
                    <a:srcRect/>
                    <a:stretch>
                      <a:fillRect/>
                    </a:stretch>
                  </pic:blipFill>
                  <pic:spPr bwMode="auto">
                    <a:xfrm>
                      <a:off x="0" y="0"/>
                      <a:ext cx="5753100" cy="2381250"/>
                    </a:xfrm>
                    <a:prstGeom prst="rect">
                      <a:avLst/>
                    </a:prstGeom>
                    <a:noFill/>
                    <a:ln w="9525">
                      <a:noFill/>
                      <a:miter lim="800000"/>
                      <a:headEnd/>
                      <a:tailEnd/>
                    </a:ln>
                  </pic:spPr>
                </pic:pic>
              </a:graphicData>
            </a:graphic>
          </wp:inline>
        </w:drawing>
      </w:r>
    </w:p>
    <w:p w:rsidR="000C245C" w:rsidRDefault="00FC05AA">
      <w:r>
        <w:t xml:space="preserve">Cała produkcja ma znamiona pewnej nostalgiczności: </w:t>
      </w:r>
      <w:proofErr w:type="spellStart"/>
      <w:r>
        <w:t>PRL-owska</w:t>
      </w:r>
      <w:proofErr w:type="spellEnd"/>
      <w:r>
        <w:t xml:space="preserve"> Polska, pierwsze kolorowe telewizory, herbata w szklankach z plastykowymi nakładkami, ubrania, które obecnie określa się mianem </w:t>
      </w:r>
      <w:proofErr w:type="spellStart"/>
      <w:r>
        <w:rPr>
          <w:i/>
          <w:iCs/>
        </w:rPr>
        <w:t>vintage</w:t>
      </w:r>
      <w:proofErr w:type="spellEnd"/>
      <w:r>
        <w:rPr>
          <w:i/>
          <w:iCs/>
        </w:rPr>
        <w:t xml:space="preserve"> </w:t>
      </w:r>
      <w:r>
        <w:t xml:space="preserve">i wszechobecna Partia, a wszystko to w bardzo dobrych zdjęciach </w:t>
      </w:r>
      <w:r w:rsidRPr="00FC05AA">
        <w:t xml:space="preserve">Pawła </w:t>
      </w:r>
      <w:proofErr w:type="spellStart"/>
      <w:r w:rsidRPr="00FC05AA">
        <w:t>Dyllusa</w:t>
      </w:r>
      <w:proofErr w:type="spellEnd"/>
      <w:r>
        <w:t xml:space="preserve">. Obrazom towarzyszy wpadająca w ucho i budująca napięcie muzyka </w:t>
      </w:r>
      <w:r w:rsidRPr="00FC05AA">
        <w:t xml:space="preserve">Bartosza </w:t>
      </w:r>
      <w:proofErr w:type="spellStart"/>
      <w:r w:rsidRPr="00FC05AA">
        <w:t>Chajdeckiego</w:t>
      </w:r>
      <w:proofErr w:type="spellEnd"/>
      <w:r>
        <w:t xml:space="preserve">. </w:t>
      </w:r>
      <w:r>
        <w:br/>
      </w:r>
      <w:r>
        <w:br/>
        <w:t>"</w:t>
      </w:r>
      <w:r w:rsidRPr="00FC05AA">
        <w:t>Jestem mordercą</w:t>
      </w:r>
      <w:r>
        <w:t>" to kolejna ciekawa pozycja na polskim rynku filmowym. Jest to dobre kino gatunkowe, sięgające po znane wszystkim konwencje, ale sprawnie i z dobrą znajomością praw, które rządzą rasowym dreszczowcem psychologicznym. Jestem na tak, choć jednym z moich zastrzeżeń jest to, że film się nieco dłuży, a kolejnym, że pewne elementy czarnego humoru nieco obdarły historię z jej powagi i grozy. Produkcję jednak polecam.</w:t>
      </w:r>
    </w:p>
    <w:p w:rsidR="000C245C" w:rsidRDefault="000C245C"/>
    <w:p w:rsidR="000C245C" w:rsidRDefault="000C245C">
      <w:r>
        <w:rPr>
          <w:noProof/>
          <w:lang w:eastAsia="pl-PL"/>
        </w:rPr>
        <w:drawing>
          <wp:inline distT="0" distB="0" distL="0" distR="0">
            <wp:extent cx="1202434" cy="1781175"/>
            <wp:effectExtent l="19050" t="0" r="0" b="0"/>
            <wp:docPr id="7" name="Obraz 7" descr="C:\Users\Aneta\Desktop\jestem mordercą\MV5BY2Q4ZWVkZGQtODYzZC00NTZmLTgyMWEtYWViMjUxOGZlMDZjXkEyXkFqcGdeQXVyMTc4MzI2NQ@@._V1_UX214_CR0,0,214,317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eta\Desktop\jestem mordercą\MV5BY2Q4ZWVkZGQtODYzZC00NTZmLTgyMWEtYWViMjUxOGZlMDZjXkEyXkFqcGdeQXVyMTc4MzI2NQ@@._V1_UX214_CR0,0,214,317_AL_.jpg"/>
                    <pic:cNvPicPr>
                      <a:picLocks noChangeAspect="1" noChangeArrowheads="1"/>
                    </pic:cNvPicPr>
                  </pic:nvPicPr>
                  <pic:blipFill>
                    <a:blip r:embed="rId8"/>
                    <a:srcRect/>
                    <a:stretch>
                      <a:fillRect/>
                    </a:stretch>
                  </pic:blipFill>
                  <pic:spPr bwMode="auto">
                    <a:xfrm>
                      <a:off x="0" y="0"/>
                      <a:ext cx="1202434" cy="1781175"/>
                    </a:xfrm>
                    <a:prstGeom prst="rect">
                      <a:avLst/>
                    </a:prstGeom>
                    <a:noFill/>
                    <a:ln w="9525">
                      <a:noFill/>
                      <a:miter lim="800000"/>
                      <a:headEnd/>
                      <a:tailEnd/>
                    </a:ln>
                  </pic:spPr>
                </pic:pic>
              </a:graphicData>
            </a:graphic>
          </wp:inline>
        </w:drawing>
      </w:r>
    </w:p>
    <w:p w:rsidR="00FC05AA" w:rsidRDefault="00FC05AA" w:rsidP="00FC05AA">
      <w:pPr>
        <w:pStyle w:val="Nagwek1"/>
      </w:pPr>
      <w:r w:rsidRPr="00FC05AA">
        <w:t>Maciej Pieprzyca</w:t>
      </w:r>
    </w:p>
    <w:tbl>
      <w:tblPr>
        <w:tblW w:w="0" w:type="auto"/>
        <w:tblCellSpacing w:w="15" w:type="dxa"/>
        <w:tblCellMar>
          <w:top w:w="15" w:type="dxa"/>
          <w:left w:w="15" w:type="dxa"/>
          <w:bottom w:w="15" w:type="dxa"/>
          <w:right w:w="15" w:type="dxa"/>
        </w:tblCellMar>
        <w:tblLook w:val="04A0"/>
      </w:tblPr>
      <w:tblGrid>
        <w:gridCol w:w="2002"/>
        <w:gridCol w:w="2128"/>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jc w:val="center"/>
              <w:rPr>
                <w:rFonts w:ascii="Times New Roman" w:eastAsia="Times New Roman" w:hAnsi="Times New Roman" w:cs="Times New Roman"/>
                <w:b/>
                <w:bCs/>
                <w:sz w:val="24"/>
                <w:szCs w:val="24"/>
                <w:lang w:eastAsia="pl-PL"/>
              </w:rPr>
            </w:pPr>
            <w:r w:rsidRPr="00FC05AA">
              <w:rPr>
                <w:rFonts w:ascii="Times New Roman" w:eastAsia="Times New Roman" w:hAnsi="Times New Roman" w:cs="Times New Roman"/>
                <w:b/>
                <w:bCs/>
                <w:sz w:val="24"/>
                <w:szCs w:val="24"/>
                <w:lang w:eastAsia="pl-PL"/>
              </w:rPr>
              <w:t>data urodzenia:</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5 maja 1964 (53 lata)</w:t>
            </w:r>
          </w:p>
        </w:tc>
      </w:tr>
      <w:tr w:rsidR="00FC05AA" w:rsidRPr="00FC05AA" w:rsidTr="00FC05AA">
        <w:trPr>
          <w:tblCellSpacing w:w="15" w:type="dxa"/>
        </w:trPr>
        <w:tc>
          <w:tcPr>
            <w:tcW w:w="0" w:type="auto"/>
            <w:vAlign w:val="center"/>
            <w:hideMark/>
          </w:tcPr>
          <w:p w:rsidR="00FC05AA" w:rsidRPr="00FC05AA" w:rsidRDefault="00FC05AA" w:rsidP="00FC05AA">
            <w:pPr>
              <w:spacing w:after="0" w:line="240" w:lineRule="auto"/>
              <w:jc w:val="center"/>
              <w:rPr>
                <w:rFonts w:ascii="Times New Roman" w:eastAsia="Times New Roman" w:hAnsi="Times New Roman" w:cs="Times New Roman"/>
                <w:b/>
                <w:bCs/>
                <w:sz w:val="24"/>
                <w:szCs w:val="24"/>
                <w:lang w:eastAsia="pl-PL"/>
              </w:rPr>
            </w:pPr>
            <w:r w:rsidRPr="00FC05AA">
              <w:rPr>
                <w:rFonts w:ascii="Times New Roman" w:eastAsia="Times New Roman" w:hAnsi="Times New Roman" w:cs="Times New Roman"/>
                <w:b/>
                <w:bCs/>
                <w:sz w:val="24"/>
                <w:szCs w:val="24"/>
                <w:lang w:eastAsia="pl-PL"/>
              </w:rPr>
              <w:t>miejsce urodzenia:</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Katowice, Polska</w:t>
            </w:r>
          </w:p>
        </w:tc>
      </w:tr>
    </w:tbl>
    <w:p w:rsidR="00FC05AA" w:rsidRDefault="00FC05AA">
      <w:pPr>
        <w:rPr>
          <w:b/>
        </w:rPr>
      </w:pPr>
    </w:p>
    <w:p w:rsidR="00FC05AA" w:rsidRPr="000C245C" w:rsidRDefault="00FC05AA">
      <w:pPr>
        <w:rPr>
          <w:rStyle w:val="fulltext"/>
          <w:b/>
        </w:rPr>
      </w:pPr>
      <w:r w:rsidRPr="000C245C">
        <w:rPr>
          <w:b/>
        </w:rPr>
        <w:lastRenderedPageBreak/>
        <w:t>Jest absolwentem dziennikarstwa i Wydziału Radia i Telewizji Uniwersytetu Śląskiego. Nakręcił dla Telewizji Polskiej kilka wysoko ocenionych filmów dokumentalnych: "Zostanie legenda", "Jestem mordercą", "Przez nokaut". "</w:t>
      </w:r>
      <w:proofErr w:type="spellStart"/>
      <w:r w:rsidRPr="000C245C">
        <w:rPr>
          <w:b/>
        </w:rPr>
        <w:t>Inferno</w:t>
      </w:r>
      <w:proofErr w:type="spellEnd"/>
      <w:r w:rsidRPr="000C245C">
        <w:rPr>
          <w:b/>
        </w:rPr>
        <w:t>" - nawiązujący tytułem do "Piekła", jednej z części "Boskiej komedii" Dantego - jest jego debiutem fabularnym, w którym widać wcześniejsze</w:t>
      </w:r>
      <w:r w:rsidRPr="000C245C">
        <w:rPr>
          <w:rStyle w:val="fulltext"/>
          <w:b/>
        </w:rPr>
        <w:t xml:space="preserve"> warsztatowe doświadczenia dokumentalisty. Największym sukcesem w dotychczasowym jego dorobku jest wielokrotnie nagradzany film pt."Chce się żyć" z 2013 roku.</w:t>
      </w:r>
    </w:p>
    <w:p w:rsidR="00FC05AA" w:rsidRDefault="00FC05AA">
      <w:pPr>
        <w:rPr>
          <w:rStyle w:val="fulltext"/>
        </w:rPr>
      </w:pPr>
    </w:p>
    <w:tbl>
      <w:tblPr>
        <w:tblW w:w="0" w:type="auto"/>
        <w:tblCellSpacing w:w="15" w:type="dxa"/>
        <w:tblCellMar>
          <w:top w:w="15" w:type="dxa"/>
          <w:left w:w="15" w:type="dxa"/>
          <w:bottom w:w="15" w:type="dxa"/>
          <w:right w:w="15" w:type="dxa"/>
        </w:tblCellMar>
        <w:tblLook w:val="04A0"/>
      </w:tblPr>
      <w:tblGrid>
        <w:gridCol w:w="555"/>
        <w:gridCol w:w="81"/>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 xml:space="preserve">2016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r>
    </w:tbl>
    <w:p w:rsidR="00FC05AA" w:rsidRPr="00FC05AA" w:rsidRDefault="00FC05AA" w:rsidP="00FC05AA">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680"/>
        <w:gridCol w:w="2380"/>
        <w:gridCol w:w="81"/>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9" w:history="1">
              <w:r w:rsidRPr="00FC05AA">
                <w:rPr>
                  <w:rFonts w:ascii="Times New Roman" w:eastAsia="Times New Roman" w:hAnsi="Times New Roman" w:cs="Times New Roman"/>
                  <w:color w:val="0000FF"/>
                  <w:sz w:val="24"/>
                  <w:szCs w:val="24"/>
                  <w:u w:val="single"/>
                  <w:lang w:eastAsia="pl-PL"/>
                </w:rPr>
                <w:t>Jestem mordercą</w:t>
              </w:r>
            </w:hyperlink>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10" w:history="1">
              <w:r w:rsidRPr="00FC05AA">
                <w:rPr>
                  <w:rFonts w:ascii="Times New Roman" w:eastAsia="Times New Roman" w:hAnsi="Times New Roman" w:cs="Times New Roman"/>
                  <w:color w:val="0000FF"/>
                  <w:sz w:val="24"/>
                  <w:szCs w:val="24"/>
                  <w:u w:val="single"/>
                  <w:lang w:eastAsia="pl-PL"/>
                </w:rPr>
                <w:t xml:space="preserve">1 nagroda i 4 nominacje </w:t>
              </w:r>
            </w:hyperlink>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r>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 xml:space="preserve">2015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r>
    </w:tbl>
    <w:p w:rsidR="00FC05AA" w:rsidRPr="00FC05AA" w:rsidRDefault="00FC05AA" w:rsidP="00FC05AA">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860"/>
        <w:gridCol w:w="1013"/>
        <w:gridCol w:w="81"/>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11" w:history="1">
              <w:r w:rsidRPr="00FC05AA">
                <w:rPr>
                  <w:rFonts w:ascii="Times New Roman" w:eastAsia="Times New Roman" w:hAnsi="Times New Roman" w:cs="Times New Roman"/>
                  <w:color w:val="0000FF"/>
                  <w:sz w:val="24"/>
                  <w:szCs w:val="24"/>
                  <w:u w:val="single"/>
                  <w:lang w:eastAsia="pl-PL"/>
                </w:rPr>
                <w:t>Prokurator</w:t>
              </w:r>
            </w:hyperlink>
            <w:r w:rsidRPr="00FC05AA">
              <w:rPr>
                <w:rFonts w:ascii="Times New Roman" w:eastAsia="Times New Roman" w:hAnsi="Times New Roman" w:cs="Times New Roman"/>
                <w:sz w:val="24"/>
                <w:szCs w:val="24"/>
                <w:lang w:eastAsia="pl-PL"/>
              </w:rPr>
              <w:t xml:space="preserve"> </w:t>
            </w:r>
            <w:r w:rsidRPr="00FC05AA">
              <w:rPr>
                <w:rFonts w:ascii="Times New Roman" w:eastAsia="Times New Roman" w:hAnsi="Times New Roman" w:cs="Times New Roman"/>
                <w:sz w:val="24"/>
                <w:szCs w:val="24"/>
                <w:lang w:eastAsia="pl-PL"/>
              </w:rPr>
              <w:br/>
              <w:t>(serial TV 2015 -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12" w:history="1">
              <w:r w:rsidRPr="00FC05AA">
                <w:rPr>
                  <w:rFonts w:ascii="Times New Roman" w:eastAsia="Times New Roman" w:hAnsi="Times New Roman" w:cs="Times New Roman"/>
                  <w:color w:val="0000FF"/>
                  <w:sz w:val="24"/>
                  <w:szCs w:val="24"/>
                  <w:u w:val="single"/>
                  <w:lang w:eastAsia="pl-PL"/>
                </w:rPr>
                <w:t xml:space="preserve">1 nagroda </w:t>
              </w:r>
            </w:hyperlink>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r>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 xml:space="preserve">2013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r>
    </w:tbl>
    <w:p w:rsidR="00FC05AA" w:rsidRPr="00FC05AA" w:rsidRDefault="00FC05AA" w:rsidP="00FC05AA">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273"/>
        <w:gridCol w:w="2340"/>
        <w:gridCol w:w="81"/>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13" w:history="1">
              <w:r w:rsidRPr="00FC05AA">
                <w:rPr>
                  <w:rFonts w:ascii="Times New Roman" w:eastAsia="Times New Roman" w:hAnsi="Times New Roman" w:cs="Times New Roman"/>
                  <w:color w:val="0000FF"/>
                  <w:sz w:val="24"/>
                  <w:szCs w:val="24"/>
                  <w:u w:val="single"/>
                  <w:lang w:eastAsia="pl-PL"/>
                </w:rPr>
                <w:t>Chce się żyć</w:t>
              </w:r>
            </w:hyperlink>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14" w:history="1">
              <w:r w:rsidRPr="00FC05AA">
                <w:rPr>
                  <w:rFonts w:ascii="Times New Roman" w:eastAsia="Times New Roman" w:hAnsi="Times New Roman" w:cs="Times New Roman"/>
                  <w:color w:val="0000FF"/>
                  <w:sz w:val="24"/>
                  <w:szCs w:val="24"/>
                  <w:u w:val="single"/>
                  <w:lang w:eastAsia="pl-PL"/>
                </w:rPr>
                <w:t xml:space="preserve">1 nagroda i 5 nominacji </w:t>
              </w:r>
            </w:hyperlink>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r>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 xml:space="preserve">2008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r>
    </w:tbl>
    <w:p w:rsidR="00FC05AA" w:rsidRPr="00FC05AA" w:rsidRDefault="00FC05AA" w:rsidP="00FC05AA">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820"/>
        <w:gridCol w:w="2340"/>
        <w:gridCol w:w="81"/>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15" w:history="1">
              <w:r w:rsidRPr="00FC05AA">
                <w:rPr>
                  <w:rFonts w:ascii="Times New Roman" w:eastAsia="Times New Roman" w:hAnsi="Times New Roman" w:cs="Times New Roman"/>
                  <w:color w:val="0000FF"/>
                  <w:sz w:val="24"/>
                  <w:szCs w:val="24"/>
                  <w:u w:val="single"/>
                  <w:lang w:eastAsia="pl-PL"/>
                </w:rPr>
                <w:t>Drzazgi</w:t>
              </w:r>
            </w:hyperlink>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16" w:history="1">
              <w:r w:rsidRPr="00FC05AA">
                <w:rPr>
                  <w:rFonts w:ascii="Times New Roman" w:eastAsia="Times New Roman" w:hAnsi="Times New Roman" w:cs="Times New Roman"/>
                  <w:color w:val="0000FF"/>
                  <w:sz w:val="24"/>
                  <w:szCs w:val="24"/>
                  <w:u w:val="single"/>
                  <w:lang w:eastAsia="pl-PL"/>
                </w:rPr>
                <w:t xml:space="preserve">1 nagroda i 5 nominacji </w:t>
              </w:r>
            </w:hyperlink>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r>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 xml:space="preserve">2006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r>
    </w:tbl>
    <w:p w:rsidR="00FC05AA" w:rsidRPr="00FC05AA" w:rsidRDefault="00FC05AA" w:rsidP="00FC05AA">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264"/>
        <w:gridCol w:w="1264"/>
        <w:gridCol w:w="81"/>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17" w:history="1">
              <w:r w:rsidRPr="00FC05AA">
                <w:rPr>
                  <w:rFonts w:ascii="Times New Roman" w:eastAsia="Times New Roman" w:hAnsi="Times New Roman" w:cs="Times New Roman"/>
                  <w:color w:val="0000FF"/>
                  <w:sz w:val="24"/>
                  <w:szCs w:val="24"/>
                  <w:u w:val="single"/>
                  <w:lang w:eastAsia="pl-PL"/>
                </w:rPr>
                <w:t>Kryminalni: Misja Śląska</w:t>
              </w:r>
            </w:hyperlink>
            <w:r w:rsidRPr="00FC05AA">
              <w:rPr>
                <w:rFonts w:ascii="Times New Roman" w:eastAsia="Times New Roman" w:hAnsi="Times New Roman" w:cs="Times New Roman"/>
                <w:sz w:val="24"/>
                <w:szCs w:val="24"/>
                <w:lang w:eastAsia="pl-PL"/>
              </w:rPr>
              <w:t xml:space="preserve"> </w:t>
            </w:r>
            <w:r w:rsidRPr="00FC05AA">
              <w:rPr>
                <w:rFonts w:ascii="Times New Roman" w:eastAsia="Times New Roman" w:hAnsi="Times New Roman" w:cs="Times New Roman"/>
                <w:sz w:val="24"/>
                <w:szCs w:val="24"/>
                <w:lang w:eastAsia="pl-PL"/>
              </w:rPr>
              <w:br/>
              <w:t>(TV)</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r>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 xml:space="preserve">2005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r>
    </w:tbl>
    <w:p w:rsidR="00FC05AA" w:rsidRPr="00FC05AA" w:rsidRDefault="00FC05AA" w:rsidP="00FC05AA">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953"/>
        <w:gridCol w:w="2380"/>
        <w:gridCol w:w="81"/>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18" w:history="1">
              <w:r w:rsidRPr="00FC05AA">
                <w:rPr>
                  <w:rFonts w:ascii="Times New Roman" w:eastAsia="Times New Roman" w:hAnsi="Times New Roman" w:cs="Times New Roman"/>
                  <w:color w:val="0000FF"/>
                  <w:sz w:val="24"/>
                  <w:szCs w:val="24"/>
                  <w:u w:val="single"/>
                  <w:lang w:eastAsia="pl-PL"/>
                </w:rPr>
                <w:t>Barbórka</w:t>
              </w:r>
            </w:hyperlink>
            <w:r w:rsidRPr="00FC05AA">
              <w:rPr>
                <w:rFonts w:ascii="Times New Roman" w:eastAsia="Times New Roman" w:hAnsi="Times New Roman" w:cs="Times New Roman"/>
                <w:sz w:val="24"/>
                <w:szCs w:val="24"/>
                <w:lang w:eastAsia="pl-PL"/>
              </w:rPr>
              <w:t xml:space="preserve"> </w:t>
            </w:r>
            <w:r w:rsidRPr="00FC05AA">
              <w:rPr>
                <w:rFonts w:ascii="Times New Roman" w:eastAsia="Times New Roman" w:hAnsi="Times New Roman" w:cs="Times New Roman"/>
                <w:sz w:val="24"/>
                <w:szCs w:val="24"/>
                <w:lang w:eastAsia="pl-PL"/>
              </w:rPr>
              <w:br/>
              <w:t>(TV)</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19" w:history="1">
              <w:r w:rsidRPr="00FC05AA">
                <w:rPr>
                  <w:rFonts w:ascii="Times New Roman" w:eastAsia="Times New Roman" w:hAnsi="Times New Roman" w:cs="Times New Roman"/>
                  <w:color w:val="0000FF"/>
                  <w:sz w:val="24"/>
                  <w:szCs w:val="24"/>
                  <w:u w:val="single"/>
                  <w:lang w:eastAsia="pl-PL"/>
                </w:rPr>
                <w:t xml:space="preserve">1 nagroda i 1 nominacja </w:t>
              </w:r>
            </w:hyperlink>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r>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 xml:space="preserve">2004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r>
    </w:tbl>
    <w:p w:rsidR="00FC05AA" w:rsidRPr="00FC05AA" w:rsidRDefault="00FC05AA" w:rsidP="00FC05AA">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170"/>
        <w:gridCol w:w="1170"/>
        <w:gridCol w:w="81"/>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20" w:history="1">
              <w:r w:rsidRPr="00FC05AA">
                <w:rPr>
                  <w:rFonts w:ascii="Times New Roman" w:eastAsia="Times New Roman" w:hAnsi="Times New Roman" w:cs="Times New Roman"/>
                  <w:color w:val="0000FF"/>
                  <w:sz w:val="24"/>
                  <w:szCs w:val="24"/>
                  <w:u w:val="single"/>
                  <w:lang w:eastAsia="pl-PL"/>
                </w:rPr>
                <w:t>Kryminalni</w:t>
              </w:r>
            </w:hyperlink>
            <w:r w:rsidRPr="00FC05AA">
              <w:rPr>
                <w:rFonts w:ascii="Times New Roman" w:eastAsia="Times New Roman" w:hAnsi="Times New Roman" w:cs="Times New Roman"/>
                <w:sz w:val="24"/>
                <w:szCs w:val="24"/>
                <w:lang w:eastAsia="pl-PL"/>
              </w:rPr>
              <w:t xml:space="preserve"> </w:t>
            </w:r>
            <w:r w:rsidRPr="00FC05AA">
              <w:rPr>
                <w:rFonts w:ascii="Times New Roman" w:eastAsia="Times New Roman" w:hAnsi="Times New Roman" w:cs="Times New Roman"/>
                <w:sz w:val="24"/>
                <w:szCs w:val="24"/>
                <w:lang w:eastAsia="pl-PL"/>
              </w:rPr>
              <w:br/>
              <w:t>(serial TV 2004 - 2008)</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r>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 xml:space="preserve">2002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r>
    </w:tbl>
    <w:p w:rsidR="00FC05AA" w:rsidRPr="00FC05AA" w:rsidRDefault="00FC05AA" w:rsidP="00FC05AA">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170"/>
        <w:gridCol w:w="1170"/>
        <w:gridCol w:w="81"/>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21" w:history="1">
              <w:r w:rsidRPr="00FC05AA">
                <w:rPr>
                  <w:rFonts w:ascii="Times New Roman" w:eastAsia="Times New Roman" w:hAnsi="Times New Roman" w:cs="Times New Roman"/>
                  <w:color w:val="0000FF"/>
                  <w:sz w:val="24"/>
                  <w:szCs w:val="24"/>
                  <w:u w:val="single"/>
                  <w:lang w:eastAsia="pl-PL"/>
                </w:rPr>
                <w:t>Samo życie</w:t>
              </w:r>
            </w:hyperlink>
            <w:r w:rsidRPr="00FC05AA">
              <w:rPr>
                <w:rFonts w:ascii="Times New Roman" w:eastAsia="Times New Roman" w:hAnsi="Times New Roman" w:cs="Times New Roman"/>
                <w:sz w:val="24"/>
                <w:szCs w:val="24"/>
                <w:lang w:eastAsia="pl-PL"/>
              </w:rPr>
              <w:t xml:space="preserve"> </w:t>
            </w:r>
            <w:r w:rsidRPr="00FC05AA">
              <w:rPr>
                <w:rFonts w:ascii="Times New Roman" w:eastAsia="Times New Roman" w:hAnsi="Times New Roman" w:cs="Times New Roman"/>
                <w:sz w:val="24"/>
                <w:szCs w:val="24"/>
                <w:lang w:eastAsia="pl-PL"/>
              </w:rPr>
              <w:br/>
              <w:t>(serial TV 2002 - 2010)</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r>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 xml:space="preserve">2001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r>
    </w:tbl>
    <w:p w:rsidR="00FC05AA" w:rsidRPr="00FC05AA" w:rsidRDefault="00FC05AA" w:rsidP="00FC05AA">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2659"/>
        <w:gridCol w:w="1240"/>
        <w:gridCol w:w="81"/>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22" w:history="1">
              <w:proofErr w:type="spellStart"/>
              <w:r w:rsidRPr="00FC05AA">
                <w:rPr>
                  <w:rFonts w:ascii="Times New Roman" w:eastAsia="Times New Roman" w:hAnsi="Times New Roman" w:cs="Times New Roman"/>
                  <w:color w:val="0000FF"/>
                  <w:sz w:val="24"/>
                  <w:szCs w:val="24"/>
                  <w:u w:val="single"/>
                  <w:lang w:eastAsia="pl-PL"/>
                </w:rPr>
                <w:t>Inferno</w:t>
              </w:r>
              <w:proofErr w:type="spellEnd"/>
              <w:r w:rsidRPr="00FC05AA">
                <w:rPr>
                  <w:rFonts w:ascii="Times New Roman" w:eastAsia="Times New Roman" w:hAnsi="Times New Roman" w:cs="Times New Roman"/>
                  <w:color w:val="0000FF"/>
                  <w:sz w:val="24"/>
                  <w:szCs w:val="24"/>
                  <w:u w:val="single"/>
                  <w:lang w:eastAsia="pl-PL"/>
                </w:rPr>
                <w:t xml:space="preserve"> (Pieprzyca Maciej)</w:t>
              </w:r>
            </w:hyperlink>
            <w:r w:rsidRPr="00FC05AA">
              <w:rPr>
                <w:rFonts w:ascii="Times New Roman" w:eastAsia="Times New Roman" w:hAnsi="Times New Roman" w:cs="Times New Roman"/>
                <w:sz w:val="24"/>
                <w:szCs w:val="24"/>
                <w:lang w:eastAsia="pl-PL"/>
              </w:rPr>
              <w:t xml:space="preserve"> </w:t>
            </w:r>
            <w:r w:rsidRPr="00FC05AA">
              <w:rPr>
                <w:rFonts w:ascii="Times New Roman" w:eastAsia="Times New Roman" w:hAnsi="Times New Roman" w:cs="Times New Roman"/>
                <w:sz w:val="24"/>
                <w:szCs w:val="24"/>
                <w:lang w:eastAsia="pl-PL"/>
              </w:rPr>
              <w:br/>
            </w:r>
            <w:hyperlink r:id="rId23" w:history="1">
              <w:proofErr w:type="spellStart"/>
              <w:r w:rsidRPr="00FC05AA">
                <w:rPr>
                  <w:rFonts w:ascii="Times New Roman" w:eastAsia="Times New Roman" w:hAnsi="Times New Roman" w:cs="Times New Roman"/>
                  <w:color w:val="0000FF"/>
                  <w:sz w:val="24"/>
                  <w:szCs w:val="24"/>
                  <w:u w:val="single"/>
                  <w:lang w:eastAsia="pl-PL"/>
                </w:rPr>
                <w:t>Inferno</w:t>
              </w:r>
              <w:proofErr w:type="spellEnd"/>
            </w:hyperlink>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24" w:history="1">
              <w:r w:rsidRPr="00FC05AA">
                <w:rPr>
                  <w:rFonts w:ascii="Times New Roman" w:eastAsia="Times New Roman" w:hAnsi="Times New Roman" w:cs="Times New Roman"/>
                  <w:color w:val="0000FF"/>
                  <w:sz w:val="24"/>
                  <w:szCs w:val="24"/>
                  <w:u w:val="single"/>
                  <w:lang w:eastAsia="pl-PL"/>
                </w:rPr>
                <w:t xml:space="preserve">1 nominacja </w:t>
              </w:r>
            </w:hyperlink>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r>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 xml:space="preserve">2001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r>
    </w:tbl>
    <w:p w:rsidR="00FC05AA" w:rsidRPr="00FC05AA" w:rsidRDefault="00FC05AA" w:rsidP="00FC05AA">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170"/>
        <w:gridCol w:w="1170"/>
        <w:gridCol w:w="81"/>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25" w:history="1">
              <w:r w:rsidRPr="00FC05AA">
                <w:rPr>
                  <w:rFonts w:ascii="Times New Roman" w:eastAsia="Times New Roman" w:hAnsi="Times New Roman" w:cs="Times New Roman"/>
                  <w:color w:val="0000FF"/>
                  <w:sz w:val="24"/>
                  <w:szCs w:val="24"/>
                  <w:u w:val="single"/>
                  <w:lang w:eastAsia="pl-PL"/>
                </w:rPr>
                <w:t>Marzenia do spełnienia</w:t>
              </w:r>
            </w:hyperlink>
            <w:r w:rsidRPr="00FC05AA">
              <w:rPr>
                <w:rFonts w:ascii="Times New Roman" w:eastAsia="Times New Roman" w:hAnsi="Times New Roman" w:cs="Times New Roman"/>
                <w:sz w:val="24"/>
                <w:szCs w:val="24"/>
                <w:lang w:eastAsia="pl-PL"/>
              </w:rPr>
              <w:t xml:space="preserve"> </w:t>
            </w:r>
            <w:r w:rsidRPr="00FC05AA">
              <w:rPr>
                <w:rFonts w:ascii="Times New Roman" w:eastAsia="Times New Roman" w:hAnsi="Times New Roman" w:cs="Times New Roman"/>
                <w:sz w:val="24"/>
                <w:szCs w:val="24"/>
                <w:lang w:eastAsia="pl-PL"/>
              </w:rPr>
              <w:br/>
              <w:t>(serial TV 2001 - 2002)</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r>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 xml:space="preserve">1999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r>
    </w:tbl>
    <w:p w:rsidR="00FC05AA" w:rsidRPr="00FC05AA" w:rsidRDefault="00FC05AA" w:rsidP="00FC05AA">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930"/>
        <w:gridCol w:w="930"/>
        <w:gridCol w:w="81"/>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26" w:history="1">
              <w:r w:rsidRPr="00FC05AA">
                <w:rPr>
                  <w:rFonts w:ascii="Times New Roman" w:eastAsia="Times New Roman" w:hAnsi="Times New Roman" w:cs="Times New Roman"/>
                  <w:color w:val="0000FF"/>
                  <w:sz w:val="24"/>
                  <w:szCs w:val="24"/>
                  <w:u w:val="single"/>
                  <w:lang w:eastAsia="pl-PL"/>
                </w:rPr>
                <w:t>Na dobre i na złe</w:t>
              </w:r>
            </w:hyperlink>
            <w:r w:rsidRPr="00FC05AA">
              <w:rPr>
                <w:rFonts w:ascii="Times New Roman" w:eastAsia="Times New Roman" w:hAnsi="Times New Roman" w:cs="Times New Roman"/>
                <w:sz w:val="24"/>
                <w:szCs w:val="24"/>
                <w:lang w:eastAsia="pl-PL"/>
              </w:rPr>
              <w:t xml:space="preserve"> </w:t>
            </w:r>
            <w:r w:rsidRPr="00FC05AA">
              <w:rPr>
                <w:rFonts w:ascii="Times New Roman" w:eastAsia="Times New Roman" w:hAnsi="Times New Roman" w:cs="Times New Roman"/>
                <w:sz w:val="24"/>
                <w:szCs w:val="24"/>
                <w:lang w:eastAsia="pl-PL"/>
              </w:rPr>
              <w:br/>
              <w:t>(serial TV 1999 -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r>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 xml:space="preserve">1998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r>
    </w:tbl>
    <w:p w:rsidR="00FC05AA" w:rsidRPr="00FC05AA" w:rsidRDefault="00FC05AA" w:rsidP="00FC05AA">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930"/>
        <w:gridCol w:w="930"/>
        <w:gridCol w:w="81"/>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27" w:history="1">
              <w:r w:rsidRPr="00FC05AA">
                <w:rPr>
                  <w:rFonts w:ascii="Times New Roman" w:eastAsia="Times New Roman" w:hAnsi="Times New Roman" w:cs="Times New Roman"/>
                  <w:color w:val="0000FF"/>
                  <w:sz w:val="24"/>
                  <w:szCs w:val="24"/>
                  <w:u w:val="single"/>
                  <w:lang w:eastAsia="pl-PL"/>
                </w:rPr>
                <w:t>Jestem mordercą...</w:t>
              </w:r>
            </w:hyperlink>
            <w:r w:rsidRPr="00FC05AA">
              <w:rPr>
                <w:rFonts w:ascii="Times New Roman" w:eastAsia="Times New Roman" w:hAnsi="Times New Roman" w:cs="Times New Roman"/>
                <w:sz w:val="24"/>
                <w:szCs w:val="24"/>
                <w:lang w:eastAsia="pl-PL"/>
              </w:rPr>
              <w:t xml:space="preserve"> </w:t>
            </w:r>
            <w:r w:rsidRPr="00FC05AA">
              <w:rPr>
                <w:rFonts w:ascii="Times New Roman" w:eastAsia="Times New Roman" w:hAnsi="Times New Roman" w:cs="Times New Roman"/>
                <w:sz w:val="24"/>
                <w:szCs w:val="24"/>
                <w:lang w:eastAsia="pl-PL"/>
              </w:rPr>
              <w:br/>
              <w:t>(TV)</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r>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 xml:space="preserve">1998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r>
    </w:tbl>
    <w:p w:rsidR="00FC05AA" w:rsidRPr="00FC05AA" w:rsidRDefault="00FC05AA" w:rsidP="00FC05AA">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847"/>
        <w:gridCol w:w="847"/>
        <w:gridCol w:w="81"/>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28" w:history="1">
              <w:r w:rsidRPr="00FC05AA">
                <w:rPr>
                  <w:rFonts w:ascii="Times New Roman" w:eastAsia="Times New Roman" w:hAnsi="Times New Roman" w:cs="Times New Roman"/>
                  <w:color w:val="0000FF"/>
                  <w:sz w:val="24"/>
                  <w:szCs w:val="24"/>
                  <w:u w:val="single"/>
                  <w:lang w:eastAsia="pl-PL"/>
                </w:rPr>
                <w:t>Zostanie legenda</w:t>
              </w:r>
            </w:hyperlink>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r>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 xml:space="preserve">1995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r>
    </w:tbl>
    <w:p w:rsidR="00FC05AA" w:rsidRPr="00FC05AA" w:rsidRDefault="00FC05AA" w:rsidP="00FC05AA">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654"/>
        <w:gridCol w:w="654"/>
        <w:gridCol w:w="81"/>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29" w:history="1">
              <w:r w:rsidRPr="00FC05AA">
                <w:rPr>
                  <w:rFonts w:ascii="Times New Roman" w:eastAsia="Times New Roman" w:hAnsi="Times New Roman" w:cs="Times New Roman"/>
                  <w:color w:val="0000FF"/>
                  <w:sz w:val="24"/>
                  <w:szCs w:val="24"/>
                  <w:u w:val="single"/>
                  <w:lang w:eastAsia="pl-PL"/>
                </w:rPr>
                <w:t>Przez nokaut</w:t>
              </w:r>
            </w:hyperlink>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r>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r w:rsidRPr="00FC05AA">
              <w:rPr>
                <w:rFonts w:ascii="Times New Roman" w:eastAsia="Times New Roman" w:hAnsi="Times New Roman" w:cs="Times New Roman"/>
                <w:sz w:val="24"/>
                <w:szCs w:val="24"/>
                <w:lang w:eastAsia="pl-PL"/>
              </w:rPr>
              <w:t xml:space="preserve">1990 </w:t>
            </w: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0"/>
                <w:szCs w:val="20"/>
                <w:lang w:eastAsia="pl-PL"/>
              </w:rPr>
            </w:pPr>
          </w:p>
        </w:tc>
      </w:tr>
    </w:tbl>
    <w:p w:rsidR="00FC05AA" w:rsidRPr="00FC05AA" w:rsidRDefault="00FC05AA" w:rsidP="00FC05AA">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81"/>
        <w:gridCol w:w="487"/>
        <w:gridCol w:w="81"/>
      </w:tblGrid>
      <w:tr w:rsidR="00FC05AA" w:rsidRPr="00FC05AA" w:rsidTr="00FC05AA">
        <w:trPr>
          <w:tblCellSpacing w:w="15" w:type="dxa"/>
        </w:trPr>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hyperlink r:id="rId30" w:history="1">
              <w:r w:rsidRPr="00FC05AA">
                <w:rPr>
                  <w:rFonts w:ascii="Times New Roman" w:eastAsia="Times New Roman" w:hAnsi="Times New Roman" w:cs="Times New Roman"/>
                  <w:color w:val="0000FF"/>
                  <w:sz w:val="24"/>
                  <w:szCs w:val="24"/>
                  <w:u w:val="single"/>
                  <w:lang w:eastAsia="pl-PL"/>
                </w:rPr>
                <w:t>Inna</w:t>
              </w:r>
            </w:hyperlink>
          </w:p>
        </w:tc>
        <w:tc>
          <w:tcPr>
            <w:tcW w:w="0" w:type="auto"/>
            <w:vAlign w:val="center"/>
            <w:hideMark/>
          </w:tcPr>
          <w:p w:rsidR="00FC05AA" w:rsidRPr="00FC05AA" w:rsidRDefault="00FC05AA" w:rsidP="00FC05AA">
            <w:pPr>
              <w:spacing w:after="0" w:line="240" w:lineRule="auto"/>
              <w:rPr>
                <w:rFonts w:ascii="Times New Roman" w:eastAsia="Times New Roman" w:hAnsi="Times New Roman" w:cs="Times New Roman"/>
                <w:sz w:val="24"/>
                <w:szCs w:val="24"/>
                <w:lang w:eastAsia="pl-PL"/>
              </w:rPr>
            </w:pPr>
          </w:p>
        </w:tc>
      </w:tr>
    </w:tbl>
    <w:p w:rsidR="00FC05AA" w:rsidRDefault="00FC05AA">
      <w:pPr>
        <w:rPr>
          <w:b/>
        </w:rPr>
      </w:pPr>
    </w:p>
    <w:p w:rsidR="000C245C" w:rsidRPr="00FC05AA" w:rsidRDefault="000C245C">
      <w:pPr>
        <w:rPr>
          <w:b/>
        </w:rPr>
      </w:pPr>
      <w:r>
        <w:rPr>
          <w:b/>
          <w:noProof/>
          <w:lang w:eastAsia="pl-PL"/>
        </w:rPr>
        <w:drawing>
          <wp:anchor distT="0" distB="0" distL="114300" distR="114300" simplePos="0" relativeHeight="251659264" behindDoc="0" locked="0" layoutInCell="1" allowOverlap="1">
            <wp:simplePos x="0" y="0"/>
            <wp:positionH relativeFrom="column">
              <wp:posOffset>3100705</wp:posOffset>
            </wp:positionH>
            <wp:positionV relativeFrom="paragraph">
              <wp:posOffset>996315</wp:posOffset>
            </wp:positionV>
            <wp:extent cx="3180715" cy="4495800"/>
            <wp:effectExtent l="19050" t="0" r="635"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3180715" cy="4495800"/>
                    </a:xfrm>
                    <a:prstGeom prst="rect">
                      <a:avLst/>
                    </a:prstGeom>
                    <a:noFill/>
                    <a:ln w="9525">
                      <a:noFill/>
                      <a:miter lim="800000"/>
                      <a:headEnd/>
                      <a:tailEnd/>
                    </a:ln>
                  </pic:spPr>
                </pic:pic>
              </a:graphicData>
            </a:graphic>
          </wp:anchor>
        </w:drawing>
      </w:r>
      <w:r>
        <w:rPr>
          <w:b/>
          <w:noProof/>
          <w:lang w:eastAsia="pl-PL"/>
        </w:rPr>
        <w:drawing>
          <wp:inline distT="0" distB="0" distL="0" distR="0">
            <wp:extent cx="2780632" cy="3962400"/>
            <wp:effectExtent l="19050" t="0" r="668" b="0"/>
            <wp:docPr id="8" name="Obraz 8" descr="C:\Users\Aneta\Desktop\jestem mordercą\7756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eta\Desktop\jestem mordercą\7756333.6.jpg"/>
                    <pic:cNvPicPr>
                      <a:picLocks noChangeAspect="1" noChangeArrowheads="1"/>
                    </pic:cNvPicPr>
                  </pic:nvPicPr>
                  <pic:blipFill>
                    <a:blip r:embed="rId32"/>
                    <a:srcRect/>
                    <a:stretch>
                      <a:fillRect/>
                    </a:stretch>
                  </pic:blipFill>
                  <pic:spPr bwMode="auto">
                    <a:xfrm>
                      <a:off x="0" y="0"/>
                      <a:ext cx="2780632" cy="3962400"/>
                    </a:xfrm>
                    <a:prstGeom prst="rect">
                      <a:avLst/>
                    </a:prstGeom>
                    <a:noFill/>
                    <a:ln w="9525">
                      <a:noFill/>
                      <a:miter lim="800000"/>
                      <a:headEnd/>
                      <a:tailEnd/>
                    </a:ln>
                  </pic:spPr>
                </pic:pic>
              </a:graphicData>
            </a:graphic>
          </wp:inline>
        </w:drawing>
      </w:r>
    </w:p>
    <w:sectPr w:rsidR="000C245C" w:rsidRPr="00FC05AA" w:rsidSect="002F493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FC05AA"/>
    <w:rsid w:val="000C245C"/>
    <w:rsid w:val="002F493F"/>
    <w:rsid w:val="00FC05A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493F"/>
  </w:style>
  <w:style w:type="paragraph" w:styleId="Nagwek1">
    <w:name w:val="heading 1"/>
    <w:basedOn w:val="Normalny"/>
    <w:next w:val="Normalny"/>
    <w:link w:val="Nagwek1Znak"/>
    <w:uiPriority w:val="9"/>
    <w:qFormat/>
    <w:rsid w:val="00FC0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FC05AA"/>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FC05AA"/>
    <w:rPr>
      <w:color w:val="0000FF"/>
      <w:u w:val="single"/>
    </w:rPr>
  </w:style>
  <w:style w:type="character" w:customStyle="1" w:styleId="Nagwek2Znak">
    <w:name w:val="Nagłówek 2 Znak"/>
    <w:basedOn w:val="Domylnaczcionkaakapitu"/>
    <w:link w:val="Nagwek2"/>
    <w:uiPriority w:val="9"/>
    <w:rsid w:val="00FC05AA"/>
    <w:rPr>
      <w:rFonts w:ascii="Times New Roman" w:eastAsia="Times New Roman" w:hAnsi="Times New Roman" w:cs="Times New Roman"/>
      <w:b/>
      <w:bCs/>
      <w:sz w:val="36"/>
      <w:szCs w:val="36"/>
      <w:lang w:eastAsia="pl-PL"/>
    </w:rPr>
  </w:style>
  <w:style w:type="character" w:customStyle="1" w:styleId="Nagwek1Znak">
    <w:name w:val="Nagłówek 1 Znak"/>
    <w:basedOn w:val="Domylnaczcionkaakapitu"/>
    <w:link w:val="Nagwek1"/>
    <w:uiPriority w:val="9"/>
    <w:rsid w:val="00FC05AA"/>
    <w:rPr>
      <w:rFonts w:asciiTheme="majorHAnsi" w:eastAsiaTheme="majorEastAsia" w:hAnsiTheme="majorHAnsi" w:cstheme="majorBidi"/>
      <w:b/>
      <w:bCs/>
      <w:color w:val="365F91" w:themeColor="accent1" w:themeShade="BF"/>
      <w:sz w:val="28"/>
      <w:szCs w:val="28"/>
    </w:rPr>
  </w:style>
  <w:style w:type="character" w:customStyle="1" w:styleId="fulltext">
    <w:name w:val="fulltext"/>
    <w:basedOn w:val="Domylnaczcionkaakapitu"/>
    <w:rsid w:val="00FC05AA"/>
  </w:style>
  <w:style w:type="character" w:customStyle="1" w:styleId="filmyear">
    <w:name w:val="filmyear"/>
    <w:basedOn w:val="Domylnaczcionkaakapitu"/>
    <w:rsid w:val="00FC05AA"/>
  </w:style>
  <w:style w:type="character" w:customStyle="1" w:styleId="cap">
    <w:name w:val="cap"/>
    <w:basedOn w:val="Domylnaczcionkaakapitu"/>
    <w:rsid w:val="00FC05AA"/>
  </w:style>
  <w:style w:type="paragraph" w:styleId="Tekstdymka">
    <w:name w:val="Balloon Text"/>
    <w:basedOn w:val="Normalny"/>
    <w:link w:val="TekstdymkaZnak"/>
    <w:uiPriority w:val="99"/>
    <w:semiHidden/>
    <w:unhideWhenUsed/>
    <w:rsid w:val="000C24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C24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5320599">
      <w:bodyDiv w:val="1"/>
      <w:marLeft w:val="0"/>
      <w:marRight w:val="0"/>
      <w:marTop w:val="0"/>
      <w:marBottom w:val="0"/>
      <w:divBdr>
        <w:top w:val="none" w:sz="0" w:space="0" w:color="auto"/>
        <w:left w:val="none" w:sz="0" w:space="0" w:color="auto"/>
        <w:bottom w:val="none" w:sz="0" w:space="0" w:color="auto"/>
        <w:right w:val="none" w:sz="0" w:space="0" w:color="auto"/>
      </w:divBdr>
      <w:divsChild>
        <w:div w:id="263652455">
          <w:marLeft w:val="0"/>
          <w:marRight w:val="0"/>
          <w:marTop w:val="0"/>
          <w:marBottom w:val="0"/>
          <w:divBdr>
            <w:top w:val="none" w:sz="0" w:space="0" w:color="auto"/>
            <w:left w:val="none" w:sz="0" w:space="0" w:color="auto"/>
            <w:bottom w:val="none" w:sz="0" w:space="0" w:color="auto"/>
            <w:right w:val="none" w:sz="0" w:space="0" w:color="auto"/>
          </w:divBdr>
          <w:divsChild>
            <w:div w:id="1352876284">
              <w:marLeft w:val="0"/>
              <w:marRight w:val="0"/>
              <w:marTop w:val="0"/>
              <w:marBottom w:val="0"/>
              <w:divBdr>
                <w:top w:val="none" w:sz="0" w:space="0" w:color="auto"/>
                <w:left w:val="none" w:sz="0" w:space="0" w:color="auto"/>
                <w:bottom w:val="none" w:sz="0" w:space="0" w:color="auto"/>
                <w:right w:val="none" w:sz="0" w:space="0" w:color="auto"/>
              </w:divBdr>
              <w:divsChild>
                <w:div w:id="59154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7911">
          <w:marLeft w:val="0"/>
          <w:marRight w:val="0"/>
          <w:marTop w:val="0"/>
          <w:marBottom w:val="0"/>
          <w:divBdr>
            <w:top w:val="none" w:sz="0" w:space="0" w:color="auto"/>
            <w:left w:val="none" w:sz="0" w:space="0" w:color="auto"/>
            <w:bottom w:val="none" w:sz="0" w:space="0" w:color="auto"/>
            <w:right w:val="none" w:sz="0" w:space="0" w:color="auto"/>
          </w:divBdr>
          <w:divsChild>
            <w:div w:id="564265377">
              <w:marLeft w:val="0"/>
              <w:marRight w:val="0"/>
              <w:marTop w:val="0"/>
              <w:marBottom w:val="0"/>
              <w:divBdr>
                <w:top w:val="none" w:sz="0" w:space="0" w:color="auto"/>
                <w:left w:val="none" w:sz="0" w:space="0" w:color="auto"/>
                <w:bottom w:val="none" w:sz="0" w:space="0" w:color="auto"/>
                <w:right w:val="none" w:sz="0" w:space="0" w:color="auto"/>
              </w:divBdr>
              <w:divsChild>
                <w:div w:id="185526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3823">
          <w:marLeft w:val="0"/>
          <w:marRight w:val="0"/>
          <w:marTop w:val="0"/>
          <w:marBottom w:val="0"/>
          <w:divBdr>
            <w:top w:val="none" w:sz="0" w:space="0" w:color="auto"/>
            <w:left w:val="none" w:sz="0" w:space="0" w:color="auto"/>
            <w:bottom w:val="none" w:sz="0" w:space="0" w:color="auto"/>
            <w:right w:val="none" w:sz="0" w:space="0" w:color="auto"/>
          </w:divBdr>
          <w:divsChild>
            <w:div w:id="1706709246">
              <w:marLeft w:val="0"/>
              <w:marRight w:val="0"/>
              <w:marTop w:val="0"/>
              <w:marBottom w:val="0"/>
              <w:divBdr>
                <w:top w:val="none" w:sz="0" w:space="0" w:color="auto"/>
                <w:left w:val="none" w:sz="0" w:space="0" w:color="auto"/>
                <w:bottom w:val="none" w:sz="0" w:space="0" w:color="auto"/>
                <w:right w:val="none" w:sz="0" w:space="0" w:color="auto"/>
              </w:divBdr>
              <w:divsChild>
                <w:div w:id="43177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03255">
          <w:marLeft w:val="0"/>
          <w:marRight w:val="0"/>
          <w:marTop w:val="0"/>
          <w:marBottom w:val="0"/>
          <w:divBdr>
            <w:top w:val="none" w:sz="0" w:space="0" w:color="auto"/>
            <w:left w:val="none" w:sz="0" w:space="0" w:color="auto"/>
            <w:bottom w:val="none" w:sz="0" w:space="0" w:color="auto"/>
            <w:right w:val="none" w:sz="0" w:space="0" w:color="auto"/>
          </w:divBdr>
          <w:divsChild>
            <w:div w:id="664162646">
              <w:marLeft w:val="0"/>
              <w:marRight w:val="0"/>
              <w:marTop w:val="0"/>
              <w:marBottom w:val="0"/>
              <w:divBdr>
                <w:top w:val="none" w:sz="0" w:space="0" w:color="auto"/>
                <w:left w:val="none" w:sz="0" w:space="0" w:color="auto"/>
                <w:bottom w:val="none" w:sz="0" w:space="0" w:color="auto"/>
                <w:right w:val="none" w:sz="0" w:space="0" w:color="auto"/>
              </w:divBdr>
              <w:divsChild>
                <w:div w:id="3370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95002">
          <w:marLeft w:val="0"/>
          <w:marRight w:val="0"/>
          <w:marTop w:val="0"/>
          <w:marBottom w:val="0"/>
          <w:divBdr>
            <w:top w:val="none" w:sz="0" w:space="0" w:color="auto"/>
            <w:left w:val="none" w:sz="0" w:space="0" w:color="auto"/>
            <w:bottom w:val="none" w:sz="0" w:space="0" w:color="auto"/>
            <w:right w:val="none" w:sz="0" w:space="0" w:color="auto"/>
          </w:divBdr>
          <w:divsChild>
            <w:div w:id="978606610">
              <w:marLeft w:val="0"/>
              <w:marRight w:val="0"/>
              <w:marTop w:val="0"/>
              <w:marBottom w:val="0"/>
              <w:divBdr>
                <w:top w:val="none" w:sz="0" w:space="0" w:color="auto"/>
                <w:left w:val="none" w:sz="0" w:space="0" w:color="auto"/>
                <w:bottom w:val="none" w:sz="0" w:space="0" w:color="auto"/>
                <w:right w:val="none" w:sz="0" w:space="0" w:color="auto"/>
              </w:divBdr>
              <w:divsChild>
                <w:div w:id="18306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2922">
          <w:marLeft w:val="0"/>
          <w:marRight w:val="0"/>
          <w:marTop w:val="0"/>
          <w:marBottom w:val="0"/>
          <w:divBdr>
            <w:top w:val="none" w:sz="0" w:space="0" w:color="auto"/>
            <w:left w:val="none" w:sz="0" w:space="0" w:color="auto"/>
            <w:bottom w:val="none" w:sz="0" w:space="0" w:color="auto"/>
            <w:right w:val="none" w:sz="0" w:space="0" w:color="auto"/>
          </w:divBdr>
          <w:divsChild>
            <w:div w:id="1235315206">
              <w:marLeft w:val="0"/>
              <w:marRight w:val="0"/>
              <w:marTop w:val="0"/>
              <w:marBottom w:val="0"/>
              <w:divBdr>
                <w:top w:val="none" w:sz="0" w:space="0" w:color="auto"/>
                <w:left w:val="none" w:sz="0" w:space="0" w:color="auto"/>
                <w:bottom w:val="none" w:sz="0" w:space="0" w:color="auto"/>
                <w:right w:val="none" w:sz="0" w:space="0" w:color="auto"/>
              </w:divBdr>
              <w:divsChild>
                <w:div w:id="1081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84880">
      <w:bodyDiv w:val="1"/>
      <w:marLeft w:val="0"/>
      <w:marRight w:val="0"/>
      <w:marTop w:val="0"/>
      <w:marBottom w:val="0"/>
      <w:divBdr>
        <w:top w:val="none" w:sz="0" w:space="0" w:color="auto"/>
        <w:left w:val="none" w:sz="0" w:space="0" w:color="auto"/>
        <w:bottom w:val="none" w:sz="0" w:space="0" w:color="auto"/>
        <w:right w:val="none" w:sz="0" w:space="0" w:color="auto"/>
      </w:divBdr>
    </w:div>
    <w:div w:id="1556116217">
      <w:bodyDiv w:val="1"/>
      <w:marLeft w:val="0"/>
      <w:marRight w:val="0"/>
      <w:marTop w:val="0"/>
      <w:marBottom w:val="0"/>
      <w:divBdr>
        <w:top w:val="none" w:sz="0" w:space="0" w:color="auto"/>
        <w:left w:val="none" w:sz="0" w:space="0" w:color="auto"/>
        <w:bottom w:val="none" w:sz="0" w:space="0" w:color="auto"/>
        <w:right w:val="none" w:sz="0" w:space="0" w:color="auto"/>
      </w:divBdr>
    </w:div>
    <w:div w:id="156135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filmweb.pl/film/Chce+si%C4%99+%C5%BCy%C4%87-2013-648982" TargetMode="External"/><Relationship Id="rId18" Type="http://schemas.openxmlformats.org/officeDocument/2006/relationships/hyperlink" Target="http://www.filmweb.pl/film/Barb%C3%B3rka-2005-238889" TargetMode="External"/><Relationship Id="rId26" Type="http://schemas.openxmlformats.org/officeDocument/2006/relationships/hyperlink" Target="http://www.filmweb.pl/serial/Na+dobre+i+na+z%C5%82e-1999-36386" TargetMode="External"/><Relationship Id="rId3" Type="http://schemas.openxmlformats.org/officeDocument/2006/relationships/webSettings" Target="webSettings.xml"/><Relationship Id="rId21" Type="http://schemas.openxmlformats.org/officeDocument/2006/relationships/hyperlink" Target="http://www.filmweb.pl/serial/Samo+%C5%BCycie-2002-36706" TargetMode="External"/><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www.filmweb.pl/person/Maciej+Pieprzyca-47799/awards" TargetMode="External"/><Relationship Id="rId17" Type="http://schemas.openxmlformats.org/officeDocument/2006/relationships/hyperlink" Target="http://www.filmweb.pl/film/Kryminalni%3A+Misja+%C5%9Al%C4%85ska-2006-388920" TargetMode="External"/><Relationship Id="rId25" Type="http://schemas.openxmlformats.org/officeDocument/2006/relationships/hyperlink" Target="http://www.filmweb.pl/serial/Marzenia+do+spe%C5%82nienia-2001-36200"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filmweb.pl/person/Maciej+Pieprzyca-47799/awards" TargetMode="External"/><Relationship Id="rId20" Type="http://schemas.openxmlformats.org/officeDocument/2006/relationships/hyperlink" Target="http://www.filmweb.pl/serial/Kryminalni-2004-123893" TargetMode="External"/><Relationship Id="rId29" Type="http://schemas.openxmlformats.org/officeDocument/2006/relationships/hyperlink" Target="http://www.filmweb.pl/film/Przez+nokaut-1995-122890"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filmweb.pl/serial/Prokurator-2015-734597" TargetMode="External"/><Relationship Id="rId24" Type="http://schemas.openxmlformats.org/officeDocument/2006/relationships/hyperlink" Target="http://www.filmweb.pl/person/Maciej+Pieprzyca-47799/awards" TargetMode="External"/><Relationship Id="rId32"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hyperlink" Target="http://www.filmweb.pl/film/Drzazgi-2008-478170" TargetMode="External"/><Relationship Id="rId23" Type="http://schemas.openxmlformats.org/officeDocument/2006/relationships/hyperlink" Target="http://www.filmweb.pl/film/Inferno+%28Pieprzyca+Maciej%29-2001-31354" TargetMode="External"/><Relationship Id="rId28" Type="http://schemas.openxmlformats.org/officeDocument/2006/relationships/hyperlink" Target="http://www.filmweb.pl/film/Zostanie+legenda-1998-122889" TargetMode="External"/><Relationship Id="rId10" Type="http://schemas.openxmlformats.org/officeDocument/2006/relationships/hyperlink" Target="http://www.filmweb.pl/person/Maciej+Pieprzyca-47799/awards" TargetMode="External"/><Relationship Id="rId19" Type="http://schemas.openxmlformats.org/officeDocument/2006/relationships/hyperlink" Target="http://www.filmweb.pl/person/Maciej+Pieprzyca-47799/awards" TargetMode="External"/><Relationship Id="rId31"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www.filmweb.pl/film/Jestem+morderc%C4%85-2016-753545" TargetMode="External"/><Relationship Id="rId14" Type="http://schemas.openxmlformats.org/officeDocument/2006/relationships/hyperlink" Target="http://www.filmweb.pl/person/Maciej+Pieprzyca-47799/awards" TargetMode="External"/><Relationship Id="rId22" Type="http://schemas.openxmlformats.org/officeDocument/2006/relationships/hyperlink" Target="http://www.filmweb.pl/film/Inferno+%28Pieprzyca+Maciej%29-2001-31354" TargetMode="External"/><Relationship Id="rId27" Type="http://schemas.openxmlformats.org/officeDocument/2006/relationships/hyperlink" Target="http://www.filmweb.pl/film/Jestem+morderc%C4%85...-1998-37064" TargetMode="External"/><Relationship Id="rId30" Type="http://schemas.openxmlformats.org/officeDocument/2006/relationships/hyperlink" Target="http://www.filmweb.pl/film/Inna-1990-23889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1022</Words>
  <Characters>6135</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Aneta</cp:lastModifiedBy>
  <cp:revision>1</cp:revision>
  <dcterms:created xsi:type="dcterms:W3CDTF">2017-06-19T18:23:00Z</dcterms:created>
  <dcterms:modified xsi:type="dcterms:W3CDTF">2017-06-19T18:40:00Z</dcterms:modified>
</cp:coreProperties>
</file>